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001-40591</w:t>
            </w:r>
          </w:p>
        </w:tc>
        <w:tc>
          <w:tcPr>
            <w:tcW w:w="2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82-5024477</w:t>
            </w:r>
          </w:p>
        </w:tc>
      </w:tr>
      <w:tr>
        <w:trPr>
          <w:trHeight w:val="216"/>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48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2929 N. Commerce Parkway</w:t>
            </w:r>
          </w:p>
        </w:tc>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2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Miramar, Florida</w:t>
            </w:r>
          </w:p>
        </w:tc>
        <w:tc>
          <w:tcPr>
            <w:tcW w:w="2480" w:type="dxa"/>
            <w:vAlign w:val="bottom"/>
          </w:tcPr>
          <w:p>
            <w:pPr>
              <w:spacing w:after="0"/>
              <w:rPr>
                <w:sz w:val="18"/>
                <w:szCs w:val="18"/>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33025</w:t>
            </w:r>
          </w:p>
        </w:tc>
      </w:tr>
      <w:tr>
        <w:trPr>
          <w:trHeight w:val="238"/>
        </w:trPr>
        <w:tc>
          <w:tcPr>
            <w:tcW w:w="67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2026, HCW Biologics Inc. issued a press release announcing the positive preliminary human data readout for the first two dose cohorts from its dose-escalating Phase 1 clinical trial of HCW9302, an IL-2 based fusion immunotherapeutic, in patients with alopecia areata. A copy of the press release is furnished as Exhibit 99.1 to this Current Report on Form 8-K.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including the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HCW BIOLOGICS INC.</w:t>
      </w:r>
    </w:p>
    <w:p>
      <w:pPr>
        <w:spacing w:after="0" w:line="227"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 June 16,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p>
      <w:pPr>
        <w:spacing w:after="0" w:line="3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Hing C. Wong, Founder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-127635</wp:posOffset>
            </wp:positionV>
            <wp:extent cx="3326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168525" cy="1011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852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HCW Biologics Announces Positive Results for Preliminary Human Data Readout for Phase 1 Clinical Trial Evaluating IL-2 Based Fusion Immunotherapeutic, HCW9302 Monotherapy, in Alopecia Areata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Potentially best-in-class IL-2 based treatment for autoimmune diseases by expanding and activating regulatory T cells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Readout for dose-escalating clinical study for first two dose cohorts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participants in second dose cohort at the dose level of 3 micrograms/kg body weight showed positive clinical response after single dose administration</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Well tolerated, with no dose-limiting toxicities or significant known IL-2-treatment-related adverse effects, including no reported incidence of capillary leak, cytokine release syndrome, or increase in blood eosinophil counts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HCW Biologics projects to establish the Recommended Phase 2 Dose by year end 2026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MIRAMAR, Fla., June 16, 2026 (GLOBE NEWSWIRE) — HCW Biologics Inc. (“HCWB” or the “Company”) (NASDAQ: HCWB), a U.S.-based clinical-stage biopharmaceutical company developing transformative fusion immunotherapeutics to support or treat diseases promoted by chronic inflammation, focusing on autoimmune disorders and other inflammatory diseases, cancer and senescence-associated dysplasia, today announced a positive preliminary human data readout for the first two dose cohorts from its dose-escalating Phase 1 clinical trial of HCW9302, an IL-2 based fusion immunotherapeutic, in patients with alopecia areata.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dose cohort, comprised of patients who received a single subcutaneous dose of HCW9302 monotherapy of three (3) micrograms/kg body weight, all three participants showed preliminary indications of improvement in Severity of Alopecia Tool (“SALT”) scores. These three participants, all with mild alopecia, showed a ≥25% reduction in SALT scores compared to baseline at four and/or nine weeks after dosing. Treatment of patients in the third dose cohort (i.e., eight (8) micrograms/kg body weight) is underway and evaluation of correlative study endpoints is ongoing.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patients, including the first dose cohort at one (1) microgram/kg body weight and the second dose cohort at three (3) micrograms/kg body weight, received a single subcutaneous dose of HCW9302 monotherapy. There were no reported incidences of capillary leak or cytokine release syndromes associated with high dose intravenous IL-2 therapy. Additionally, HCW9302 treatment did not increase blood eosinophil counts, another serious side effect commonly associated with IL-2 therapy. All reported HCW9302 treatment emergent adverse events were mild in severity and self-limiting and resolved without medical intervention. The most common side effect was temporary injection-site reaction.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34" w:lineRule="auto"/>
        <w:rPr>
          <w:sz w:val="20"/>
          <w:szCs w:val="20"/>
          <w:color w:val="auto"/>
        </w:rPr>
      </w:pPr>
      <w:r>
        <w:rPr>
          <w:rFonts w:ascii="Times New Roman" w:cs="Times New Roman" w:eastAsia="Times New Roman" w:hAnsi="Times New Roman"/>
          <w:sz w:val="18"/>
          <w:szCs w:val="18"/>
          <w:color w:val="auto"/>
        </w:rPr>
        <w:t>These preliminary findings support the Company’s belief that HCW9302 has the potential to activate and expand regulatory T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cells in patients, reducing inflammation, while minimizing the risk of broad immunosuppression or unwanted side effects caused by the activation of immune effector cells. For alopecia areata, the Company believes that HCW9302 can suppress the hair-follicle killing activities of the auto-reactive immune cells by activating and expanding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Dr. Hing C. Wong, the Company’s Founder and Chief Executive Officer, commented, “The positive preliminary human data readout from the first two cohorts of the Phase 1 clinical study of HCW9302 monotherapy for alopecia areata is highly encouraging, showing potential benefit along with a well-tolerated safety profile even with a single, subcutaneous low-dose regimen. The results are consistent with our pre-clinical studies which demonstrated that HCW9302 exhibits a strong IL-2 receptor α bias, a unique and novel mechanism of action, while preferentially expanding and stimulating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cells to reduce pro-inflammatory and autoimmune responses in animal disease models, including alopecia and atherosclerosis. This strong IL-2Rα bias highly differentiates HCW9302 from native recombinant IL-2 and other IL-2-based muteins and PEG conjugates, which typically exhibit reduced binding activity to IL-2 receptor components. HCW9302 is comprised of all human-derived components and can be produced with a cost-effective, streamlined process similar to therapeutic monoclonal antibodies.”</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Wong continued, “We are progressing through dose escalation in this clinical study with the objective to establish the safe recommended Phase 2 dose by year-end. Patient enrollment remains on track, and we have initiated dosing patients in the third dose escalation cohort.”</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Dr. Wong added further thoughts about the indications that may be considered for Phase 2 clinical studies. He stated, “Once we achieve our objective to establish the recommended Phase 2 dose, we will consider expanding clinical studies to evaluate multi-dose HCW9302 monotherapy in Phase 2 studies in patients with alopecia areata, as well as other autoimmune diseases and inflammatory dermatological conditions, such as vitiligo and atopic dermatitis. We carefully monitor other potential indications with high unmet medical needs. We are very excited that recently published clinical evidence suggests that patients with Amyotrophic Lateral Sclerosis or ALS, an autoimmune neuroinflammatory disease, are expected to respond positively to combined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 and IL-2 treatment. We believe HCW9302 could position the Company to explore the opportunity for treatment of patients afflicted with debilitating neurodegenerative diseases such as 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HCW9302 Phase 1 Clinical Trial for Alopecia Areata:</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Phase 1 multi-center dose-escalation study (Clinicaltrials.gov: NCT07049328) of HCW9302 monotherapy is designed to treat up to 30 patients with alopecia areata. The primary objectives of the study are to evaluate the safety of HCW9302, injected as a single dose under the skin (subcutaneously), and to determine the recommended dose level to advance to later phase clinical studies. Secondary objectives include assessment of disease responses and the effects of HCW9302 on proliferation and function of immune cells, particularly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cells. Depending on the results of this study, multi-dose studies of HCW9302 monotherapy in expanded cohorts of patients with alopecia areata and in patients with other inflammatory dermatological conditions are expected to be initiated. There are two active clinical sites enrolling patients, The Ohio State University Wexner Medical Center, Columbus, Ohio, and the James A. Haley Veterans’ Hospital, Tampa,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HCW9302:</w:t>
      </w:r>
    </w:p>
    <w:p>
      <w:pPr>
        <w:spacing w:after="0" w:line="22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HCW9302 is the Company’s lead product candidate for its clinical program to develop treatments for autoimmune diseases and inflammatory conditions. HCW9302 is a subcutaneously injectable, first-in-kind IL-2 based fusion immunotherapeutic molecule constructed with a proprietary tissue factor scaffold. IL-2, the active component of HCW9302, is the cytokine in humans responsible for maintaining the proper numbers and functions of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cells in the body which control excessive inflammation caused by other immune cells, which is the etiology of autoimmune diseases. In pre-clinical studies, HCW9302 was found to bind with high affinity to the IL-2 receptor α chain (“IL-2Rα”) expressed on the surface of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cells, resulting in preferential stimulation of T</w:t>
      </w:r>
      <w:r>
        <w:rPr>
          <w:rFonts w:ascii="Times New Roman" w:cs="Times New Roman" w:eastAsia="Times New Roman" w:hAnsi="Times New Roman"/>
          <w:sz w:val="29"/>
          <w:szCs w:val="29"/>
          <w:color w:val="auto"/>
          <w:vertAlign w:val="subscript"/>
        </w:rPr>
        <w:t>reg</w:t>
      </w:r>
    </w:p>
    <w:p>
      <w:pPr>
        <w:spacing w:after="0" w:line="5"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proliferation and activation compared to CD4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CD8</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 cells and Natural Killer cells. This strong IL-2Rα bias highly differentiates HCW9302 from native recombinant IL-2 and other IL-2-based muteins and PEG conjugates, which typically exhibit reduced binding activity to IL-2 receptor components. As a result, HCW9302 treatment was found to induce T</w:t>
      </w:r>
      <w:r>
        <w:rPr>
          <w:rFonts w:ascii="Times New Roman" w:cs="Times New Roman" w:eastAsia="Times New Roman" w:hAnsi="Times New Roman"/>
          <w:sz w:val="29"/>
          <w:szCs w:val="29"/>
          <w:color w:val="auto"/>
          <w:vertAlign w:val="subscript"/>
        </w:rPr>
        <w:t>reg</w:t>
      </w:r>
      <w:r>
        <w:rPr>
          <w:rFonts w:ascii="Times New Roman" w:cs="Times New Roman" w:eastAsia="Times New Roman" w:hAnsi="Times New Roman"/>
          <w:sz w:val="18"/>
          <w:szCs w:val="18"/>
          <w:color w:val="auto"/>
        </w:rPr>
        <w:t xml:space="preserve"> cell accumulation and activity and reduce pro-inflammatory and autoimmune responses in animal disease models, including alopecia and atherosclerosis. HCW9302 is comprised of all human-derived components and can be produced with a cost-effective streamline process similar to therapeutic monoclonal antibodies.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Alopecia Areata: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Alopecia areata (“AA”) is one of the most prevalent autoimmune diseases in the world, affecting approximately 1 in 1,000 people, with a lifetime incidence of 2% worldwide, or 160 million people. According to the National Alopecia Areata Foundation, about 7 million people in the United States have alopecia areata. The condition primarily affects individuals under the age of 30, occurring at similar rates in both males and females. AA is characterized by hair loss in localized areas, the entire scalp, or, in some cases, the whole body. It occurs when the immune system mistakenly attacks hair follicles, leading to hair loss without causing permanent damage to the follicles. Patients often experience recurring episodes of hair loss throughout their lives. Existing treatments, such as corticosteroids, immunotherapy, Janus kinase inhibitors, and topical solutions, focus on managing the severity and duration of episodes of hair loss. However, these therapies primarily address symptoms rather than providing a cure or consistent, long-term hair regrowth. Currently, there is no cure for alopecia areata.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HCW Biologics: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See the Company Pipeline at </w:t>
      </w:r>
      <w:r>
        <w:rPr>
          <w:rFonts w:ascii="Times New Roman" w:cs="Times New Roman" w:eastAsia="Times New Roman" w:hAnsi="Times New Roman"/>
          <w:sz w:val="18"/>
          <w:szCs w:val="18"/>
          <w:u w:val="single" w:color="auto"/>
          <w:color w:val="auto"/>
        </w:rPr>
        <w:t>https://hcwbiologics.com/pipeline/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and include, the safety, ability and efficacy of HCW9302 to treat autoimmune diseases and other inflammatory diseases, including the efficacy of HCW9302 in the treatment of alopecia areata from preliminary clinical safety data; the ability of HCW9302 to advance to Phase 2 clinical trials; the ability of HCW9302 to treat other autoimmune or neurodegenerative conditions; and the selection of a safe recommended Phase 2 dose for HCW9302 by year end.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March 31, 2026, the quarterly report on Form 10-Q filed with the SEC on May 14, 2026, and in other filings filed from time to time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Rhode,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Scientific Officer and Vice President Clinical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peterrhode@hcwbiologics.com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2026-06-16T06:18:10Z</dcterms:created>
  <dcterms:modified xsi:type="dcterms:W3CDTF">2026-06-16T06:18:10Z</dcterms:modified>
</cp:coreProperties>
</file>